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98D2A" w14:textId="77777777" w:rsidR="00DA36E8" w:rsidRPr="00FE1C65" w:rsidRDefault="00DA36E8">
      <w:pPr>
        <w:sectPr w:rsidR="00DA36E8" w:rsidRPr="00FE1C65">
          <w:headerReference w:type="default" r:id="rId7"/>
          <w:type w:val="continuous"/>
          <w:pgSz w:w="12240" w:h="15840" w:code="1"/>
          <w:pgMar w:top="2880" w:right="1800" w:bottom="1440" w:left="1800" w:header="720" w:footer="720" w:gutter="0"/>
          <w:cols w:space="720"/>
        </w:sectPr>
      </w:pPr>
    </w:p>
    <w:p w14:paraId="5F4947B1" w14:textId="77777777" w:rsidR="006B4E4C" w:rsidRPr="00FE1C65" w:rsidRDefault="008C469B" w:rsidP="006B4E4C">
      <w:r w:rsidRPr="00FE1C65">
        <w:rPr>
          <w:b/>
        </w:rPr>
        <w:t>TO:</w:t>
      </w:r>
      <w:r w:rsidRPr="00FE1C65">
        <w:rPr>
          <w:b/>
        </w:rPr>
        <w:tab/>
      </w:r>
      <w:r w:rsidRPr="00FE1C65">
        <w:rPr>
          <w:b/>
        </w:rPr>
        <w:tab/>
      </w:r>
      <w:r w:rsidR="00FE1C65" w:rsidRPr="00FE1C65">
        <w:t>Robert Parish</w:t>
      </w:r>
      <w:r w:rsidR="006B4E4C" w:rsidRPr="00FE1C65">
        <w:t>, Attorney</w:t>
      </w:r>
    </w:p>
    <w:p w14:paraId="19503D6D" w14:textId="77777777" w:rsidR="006B4E4C" w:rsidRPr="00FE1C65" w:rsidRDefault="006B4E4C" w:rsidP="006B4E4C">
      <w:pPr>
        <w:ind w:left="1440"/>
      </w:pPr>
      <w:r w:rsidRPr="00FE1C65">
        <w:t>Legal Division</w:t>
      </w:r>
    </w:p>
    <w:p w14:paraId="36513632" w14:textId="77777777" w:rsidR="008C469B" w:rsidRPr="00FE1C65" w:rsidRDefault="008C469B" w:rsidP="008C469B">
      <w:pPr>
        <w:tabs>
          <w:tab w:val="left" w:pos="1170"/>
        </w:tabs>
      </w:pPr>
      <w:r w:rsidRPr="00FE1C65">
        <w:tab/>
      </w:r>
      <w:r w:rsidRPr="00FE1C65">
        <w:tab/>
      </w:r>
    </w:p>
    <w:p w14:paraId="6498ED76" w14:textId="77777777" w:rsidR="006B4E4C" w:rsidRPr="00FE1C65" w:rsidRDefault="008C469B" w:rsidP="006B4E4C">
      <w:r w:rsidRPr="00FE1C65">
        <w:rPr>
          <w:b/>
        </w:rPr>
        <w:t>FROM:</w:t>
      </w:r>
      <w:r w:rsidRPr="00FE1C65">
        <w:rPr>
          <w:b/>
        </w:rPr>
        <w:tab/>
      </w:r>
      <w:r w:rsidR="00FE1C65" w:rsidRPr="00FE1C65">
        <w:t>Patricia Garcia, Senior Engineering Specialist</w:t>
      </w:r>
    </w:p>
    <w:p w14:paraId="59DAA4C7" w14:textId="77777777" w:rsidR="006B4E4C" w:rsidRPr="00FE1C65" w:rsidRDefault="006B4E4C" w:rsidP="006B4E4C">
      <w:pPr>
        <w:ind w:left="1440"/>
      </w:pPr>
      <w:r w:rsidRPr="00FE1C65">
        <w:t>Infrastructure Division</w:t>
      </w:r>
    </w:p>
    <w:p w14:paraId="33F04920" w14:textId="77777777" w:rsidR="006B4E4C" w:rsidRPr="00FE1C65" w:rsidRDefault="006B4E4C" w:rsidP="006B4E4C">
      <w:pPr>
        <w:ind w:left="1440"/>
      </w:pPr>
    </w:p>
    <w:p w14:paraId="24321A82" w14:textId="5D0E671C" w:rsidR="006B4E4C" w:rsidRPr="00FE1C65" w:rsidRDefault="008C469B" w:rsidP="006B4E4C">
      <w:pPr>
        <w:tabs>
          <w:tab w:val="left" w:pos="1440"/>
          <w:tab w:val="right" w:pos="9360"/>
        </w:tabs>
        <w:rPr>
          <w:b/>
          <w:szCs w:val="24"/>
        </w:rPr>
      </w:pPr>
      <w:r w:rsidRPr="00FE1C65">
        <w:rPr>
          <w:b/>
        </w:rPr>
        <w:t>DATE:</w:t>
      </w:r>
      <w:r w:rsidRPr="00FE1C65">
        <w:rPr>
          <w:b/>
        </w:rPr>
        <w:tab/>
      </w:r>
      <w:r w:rsidR="00FE1C65" w:rsidRPr="00FE1C65">
        <w:rPr>
          <w:bCs/>
        </w:rPr>
        <w:t xml:space="preserve">November </w:t>
      </w:r>
      <w:r w:rsidR="006B5F7C">
        <w:rPr>
          <w:bCs/>
        </w:rPr>
        <w:t>23</w:t>
      </w:r>
      <w:r w:rsidR="00FE1C65" w:rsidRPr="00FE1C65">
        <w:rPr>
          <w:bCs/>
        </w:rPr>
        <w:t>, 2020</w:t>
      </w:r>
    </w:p>
    <w:p w14:paraId="312FA473" w14:textId="77777777" w:rsidR="008C469B" w:rsidRPr="00FE1C65" w:rsidRDefault="008C469B" w:rsidP="008C469B">
      <w:pPr>
        <w:tabs>
          <w:tab w:val="left" w:pos="1170"/>
        </w:tabs>
        <w:spacing w:before="240"/>
      </w:pPr>
    </w:p>
    <w:p w14:paraId="0BC4A49A" w14:textId="77777777" w:rsidR="008C469B" w:rsidRPr="00FE1C65" w:rsidRDefault="008C469B" w:rsidP="006B4E4C">
      <w:pPr>
        <w:ind w:left="1440" w:hanging="1440"/>
        <w:rPr>
          <w:b/>
          <w:i/>
          <w:szCs w:val="24"/>
        </w:rPr>
      </w:pPr>
      <w:r w:rsidRPr="00FE1C65">
        <w:rPr>
          <w:b/>
        </w:rPr>
        <w:t>RE:</w:t>
      </w:r>
      <w:r w:rsidRPr="00FE1C65">
        <w:rPr>
          <w:b/>
        </w:rPr>
        <w:tab/>
      </w:r>
      <w:r w:rsidR="006B4E4C" w:rsidRPr="00FE1C65">
        <w:rPr>
          <w:bCs/>
        </w:rPr>
        <w:t xml:space="preserve">Docket No. </w:t>
      </w:r>
      <w:r w:rsidR="00FE1C65" w:rsidRPr="00FE1C65">
        <w:rPr>
          <w:bCs/>
        </w:rPr>
        <w:t>51453</w:t>
      </w:r>
      <w:r w:rsidR="006B4E4C" w:rsidRPr="00FE1C65">
        <w:t xml:space="preserve"> – </w:t>
      </w:r>
      <w:r w:rsidR="006B4E4C" w:rsidRPr="00FE1C65">
        <w:rPr>
          <w:i/>
        </w:rPr>
        <w:t xml:space="preserve">Application of </w:t>
      </w:r>
      <w:bookmarkStart w:id="0" w:name="_Hlk51227423"/>
      <w:r w:rsidR="00FE1C65" w:rsidRPr="00FE1C65">
        <w:rPr>
          <w:i/>
        </w:rPr>
        <w:t>Aqua Utilities, Inc.</w:t>
      </w:r>
      <w:r w:rsidR="006B4E4C" w:rsidRPr="00FE1C65">
        <w:rPr>
          <w:i/>
        </w:rPr>
        <w:t xml:space="preserve"> </w:t>
      </w:r>
      <w:bookmarkEnd w:id="0"/>
      <w:r w:rsidR="006B4E4C" w:rsidRPr="00FE1C65">
        <w:rPr>
          <w:i/>
        </w:rPr>
        <w:t xml:space="preserve">and </w:t>
      </w:r>
      <w:r w:rsidR="00FE1C65" w:rsidRPr="00FE1C65">
        <w:rPr>
          <w:i/>
        </w:rPr>
        <w:t>Aqua Texas, Inc.</w:t>
      </w:r>
      <w:r w:rsidR="006B4E4C" w:rsidRPr="00FE1C65">
        <w:rPr>
          <w:bCs/>
          <w:i/>
        </w:rPr>
        <w:t xml:space="preserve"> </w:t>
      </w:r>
      <w:r w:rsidR="006B4E4C" w:rsidRPr="00FE1C65">
        <w:rPr>
          <w:i/>
        </w:rPr>
        <w:t xml:space="preserve">for Sale, Transfer, or Merger of Facilities and Certificate Rights in </w:t>
      </w:r>
      <w:bookmarkStart w:id="1" w:name="_Hlk51227441"/>
      <w:r w:rsidR="00FE1C65" w:rsidRPr="00FE1C65">
        <w:rPr>
          <w:i/>
          <w:iCs/>
        </w:rPr>
        <w:t>Bandera</w:t>
      </w:r>
      <w:r w:rsidR="006B4E4C" w:rsidRPr="00FE1C65">
        <w:rPr>
          <w:i/>
        </w:rPr>
        <w:t xml:space="preserve"> </w:t>
      </w:r>
      <w:bookmarkEnd w:id="1"/>
      <w:r w:rsidR="006B4E4C" w:rsidRPr="00FE1C65">
        <w:rPr>
          <w:i/>
        </w:rPr>
        <w:t>County</w:t>
      </w:r>
    </w:p>
    <w:p w14:paraId="11EB4CBD" w14:textId="77777777" w:rsidR="008C469B" w:rsidRPr="00FE1C65" w:rsidRDefault="0028111B" w:rsidP="008C469B">
      <w:pPr>
        <w:tabs>
          <w:tab w:val="left" w:pos="1170"/>
        </w:tabs>
        <w:ind w:left="1170" w:right="-450" w:hanging="1170"/>
      </w:pPr>
      <w:r w:rsidRPr="00FE1C65">
        <w:rPr>
          <w:noProof/>
        </w:rPr>
        <mc:AlternateContent>
          <mc:Choice Requires="wps">
            <w:drawing>
              <wp:anchor distT="4294967289" distB="4294967289" distL="114300" distR="114300" simplePos="0" relativeHeight="251658240" behindDoc="0" locked="0" layoutInCell="1" allowOverlap="1" wp14:anchorId="35B3E90F" wp14:editId="5200BED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CCD2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E1C65">
        <w:tab/>
      </w:r>
    </w:p>
    <w:p w14:paraId="0AEBA942" w14:textId="77777777" w:rsidR="008C469B" w:rsidRDefault="008C469B" w:rsidP="008C469B">
      <w:pPr>
        <w:rPr>
          <w:strike/>
        </w:rPr>
      </w:pPr>
    </w:p>
    <w:p w14:paraId="0DC8FE1B" w14:textId="0FE0AD2D" w:rsidR="006B4E4C" w:rsidRDefault="00FE1C65" w:rsidP="006B4E4C">
      <w:pPr>
        <w:rPr>
          <w:bCs/>
        </w:rPr>
      </w:pPr>
      <w:r>
        <w:rPr>
          <w:bCs/>
        </w:rPr>
        <w:t>Aqua Texas, Inc. (</w:t>
      </w:r>
      <w:r w:rsidRPr="00FE1C65">
        <w:t>Aqua Texas</w:t>
      </w:r>
      <w:r w:rsidRPr="00FE1C65">
        <w:rPr>
          <w:bCs/>
        </w:rPr>
        <w:t xml:space="preserve">) </w:t>
      </w:r>
      <w:r>
        <w:rPr>
          <w:bCs/>
        </w:rPr>
        <w:t>and Aqua Utilities, Inc.</w:t>
      </w:r>
      <w:r>
        <w:rPr>
          <w:i/>
        </w:rPr>
        <w:t xml:space="preserve"> </w:t>
      </w:r>
      <w:r>
        <w:rPr>
          <w:bCs/>
        </w:rPr>
        <w:t xml:space="preserve">(Aqua Utilities) filed an application for sale, transfer, or merger of facilities in Bandera </w:t>
      </w:r>
      <w:r w:rsidR="006B4E4C">
        <w:rPr>
          <w:bCs/>
        </w:rPr>
        <w:t xml:space="preserve">County, Texas, </w:t>
      </w:r>
      <w:r w:rsidR="00D91DA6">
        <w:rPr>
          <w:bCs/>
        </w:rPr>
        <w:t>under</w:t>
      </w:r>
      <w:r w:rsidR="006B4E4C">
        <w:rPr>
          <w:bCs/>
        </w:rPr>
        <w:t xml:space="preserve"> Texas Water Code </w:t>
      </w:r>
      <w:r w:rsidR="006B4E4C">
        <w:t xml:space="preserve">§§ 13.242 to 13.250 and </w:t>
      </w:r>
      <w:r w:rsidR="006B4E4C">
        <w:rPr>
          <w:bCs/>
        </w:rPr>
        <w:t xml:space="preserve">§ 13.301 and 16 Texas Administrative Code (TAC) </w:t>
      </w:r>
      <w:r w:rsidR="006B4E4C" w:rsidRPr="00431F19">
        <w:t>§§</w:t>
      </w:r>
      <w:r w:rsidR="00C34964">
        <w:t> </w:t>
      </w:r>
      <w:r w:rsidR="006B4E4C" w:rsidRPr="00431F19">
        <w:t xml:space="preserve">24.225 to 24.237 and </w:t>
      </w:r>
      <w:r w:rsidR="006B4E4C" w:rsidRPr="00431F19">
        <w:rPr>
          <w:bCs/>
        </w:rPr>
        <w:t xml:space="preserve">§ 24.239.  </w:t>
      </w:r>
    </w:p>
    <w:p w14:paraId="72C8FCF7" w14:textId="690AE50B" w:rsidR="006B4E4C" w:rsidRPr="00956DE2" w:rsidRDefault="006B4E4C" w:rsidP="006B4E4C">
      <w:pPr>
        <w:spacing w:before="240"/>
        <w:rPr>
          <w:bCs/>
        </w:rPr>
      </w:pPr>
      <w:r w:rsidRPr="00956DE2">
        <w:rPr>
          <w:bCs/>
        </w:rPr>
        <w:t xml:space="preserve">Specifically, </w:t>
      </w:r>
      <w:r w:rsidR="00FE1C65" w:rsidRPr="00956DE2">
        <w:t>Aqua Texas</w:t>
      </w:r>
      <w:r w:rsidRPr="00956DE2">
        <w:rPr>
          <w:bCs/>
        </w:rPr>
        <w:t xml:space="preserve">, certificate of convenience and necessity (CCN) No. </w:t>
      </w:r>
      <w:r w:rsidR="00FE1C65" w:rsidRPr="00956DE2">
        <w:t>13254</w:t>
      </w:r>
      <w:r w:rsidRPr="00956DE2">
        <w:t xml:space="preserve">, </w:t>
      </w:r>
      <w:r w:rsidRPr="00956DE2">
        <w:rPr>
          <w:bCs/>
        </w:rPr>
        <w:t xml:space="preserve">seeks approval to acquire facilities </w:t>
      </w:r>
      <w:r w:rsidR="00FE1C65" w:rsidRPr="00956DE2">
        <w:rPr>
          <w:bCs/>
        </w:rPr>
        <w:t>f</w:t>
      </w:r>
      <w:r w:rsidRPr="00956DE2">
        <w:rPr>
          <w:bCs/>
        </w:rPr>
        <w:t xml:space="preserve">rom </w:t>
      </w:r>
      <w:r w:rsidR="00FE1C65" w:rsidRPr="00956DE2">
        <w:rPr>
          <w:bCs/>
        </w:rPr>
        <w:t xml:space="preserve">Aqua Utilities. Aqua Utilities has been operating the </w:t>
      </w:r>
      <w:r w:rsidR="000467D6" w:rsidRPr="00956DE2">
        <w:rPr>
          <w:bCs/>
        </w:rPr>
        <w:t xml:space="preserve">Blue Medina Water system </w:t>
      </w:r>
      <w:r w:rsidR="00FE1C65" w:rsidRPr="00956DE2">
        <w:rPr>
          <w:bCs/>
        </w:rPr>
        <w:t>facilities since 1994</w:t>
      </w:r>
      <w:r w:rsidR="000467D6">
        <w:rPr>
          <w:bCs/>
        </w:rPr>
        <w:t xml:space="preserve">. Aqua Utilities acquired the </w:t>
      </w:r>
      <w:r w:rsidR="000467D6" w:rsidRPr="00956DE2">
        <w:rPr>
          <w:bCs/>
        </w:rPr>
        <w:t>Blue Medina Water system</w:t>
      </w:r>
      <w:r w:rsidR="000467D6">
        <w:rPr>
          <w:bCs/>
        </w:rPr>
        <w:t xml:space="preserve"> through adverse possession claims on June 8, 1998.</w:t>
      </w:r>
      <w:r w:rsidR="00FE1C65" w:rsidRPr="00956DE2">
        <w:rPr>
          <w:bCs/>
        </w:rPr>
        <w:t xml:space="preserve"> </w:t>
      </w:r>
      <w:r w:rsidR="000467D6">
        <w:rPr>
          <w:bCs/>
        </w:rPr>
        <w:t>T</w:t>
      </w:r>
      <w:r w:rsidR="00FE1C65" w:rsidRPr="00956DE2">
        <w:rPr>
          <w:bCs/>
        </w:rPr>
        <w:t xml:space="preserve">he Blue Medina Water system </w:t>
      </w:r>
      <w:r w:rsidR="000467D6">
        <w:rPr>
          <w:bCs/>
        </w:rPr>
        <w:t xml:space="preserve">has been on the Aqua Utilities </w:t>
      </w:r>
      <w:r w:rsidR="00FE1C65" w:rsidRPr="00956DE2">
        <w:rPr>
          <w:bCs/>
        </w:rPr>
        <w:t>approved tariff</w:t>
      </w:r>
      <w:r w:rsidR="000467D6">
        <w:rPr>
          <w:bCs/>
        </w:rPr>
        <w:t xml:space="preserve"> since at least 2003</w:t>
      </w:r>
      <w:r w:rsidR="00FE1C65" w:rsidRPr="00956DE2">
        <w:rPr>
          <w:bCs/>
        </w:rPr>
        <w:t>.</w:t>
      </w:r>
      <w:r w:rsidR="000467D6">
        <w:rPr>
          <w:bCs/>
        </w:rPr>
        <w:t xml:space="preserve"> </w:t>
      </w:r>
      <w:r w:rsidR="00FE1C65" w:rsidRPr="00956DE2">
        <w:rPr>
          <w:bCs/>
        </w:rPr>
        <w:t>The requested area was under CCN No. 12585 for Blue Medina Water Supply Corporation. This CCN was revoked by the Commission on July 18, 2019.</w:t>
      </w:r>
      <w:r w:rsidR="00BC4D40" w:rsidRPr="00956DE2">
        <w:t xml:space="preserve"> </w:t>
      </w:r>
      <w:r w:rsidRPr="00956DE2">
        <w:rPr>
          <w:bCs/>
        </w:rPr>
        <w:t xml:space="preserve">The requested area includes approximately </w:t>
      </w:r>
      <w:r w:rsidR="00956DE2" w:rsidRPr="00956DE2">
        <w:t>474</w:t>
      </w:r>
      <w:r w:rsidRPr="00956DE2">
        <w:rPr>
          <w:bCs/>
        </w:rPr>
        <w:t xml:space="preserve"> acres and </w:t>
      </w:r>
      <w:r w:rsidR="00956DE2" w:rsidRPr="00956DE2">
        <w:t>75</w:t>
      </w:r>
      <w:r w:rsidRPr="00956DE2">
        <w:rPr>
          <w:bCs/>
        </w:rPr>
        <w:t xml:space="preserve"> connections. </w:t>
      </w:r>
    </w:p>
    <w:p w14:paraId="239D818C" w14:textId="77777777" w:rsidR="006B4E4C" w:rsidRDefault="006B4E4C" w:rsidP="006B4E4C">
      <w:pPr>
        <w:rPr>
          <w:bCs/>
        </w:rPr>
      </w:pPr>
    </w:p>
    <w:p w14:paraId="6C7FAE66" w14:textId="3CD4C00C" w:rsidR="006B4E4C" w:rsidRPr="00F643D8" w:rsidRDefault="006B4E4C" w:rsidP="006B4E4C">
      <w:pPr>
        <w:autoSpaceDE w:val="0"/>
        <w:autoSpaceDN w:val="0"/>
        <w:adjustRightInd w:val="0"/>
        <w:rPr>
          <w:bCs/>
          <w:szCs w:val="24"/>
        </w:rPr>
      </w:pPr>
      <w:bookmarkStart w:id="2" w:name="_Hlk51227251"/>
      <w:r>
        <w:t xml:space="preserve">Based on the mapping review by </w:t>
      </w:r>
      <w:r w:rsidR="00F643D8" w:rsidRPr="00F643D8">
        <w:t>Gary Horton</w:t>
      </w:r>
      <w:r w:rsidR="00BC4D40" w:rsidRPr="00F643D8">
        <w:t>, Infrastructure Division</w:t>
      </w:r>
      <w:r w:rsidRPr="00F643D8">
        <w:t xml:space="preserve">, the financial and managerial review by </w:t>
      </w:r>
      <w:r w:rsidR="00F643D8" w:rsidRPr="00F643D8">
        <w:t>Fred Bednarski, III</w:t>
      </w:r>
      <w:r w:rsidR="00BC4D40" w:rsidRPr="00F643D8">
        <w:t>, Rate Regulation Division</w:t>
      </w:r>
      <w:r w:rsidRPr="00F643D8">
        <w:t>, and my technical and managerial review of</w:t>
      </w:r>
      <w:r w:rsidRPr="00F643D8" w:rsidDel="006B4E4C">
        <w:rPr>
          <w:bCs/>
          <w:szCs w:val="24"/>
        </w:rPr>
        <w:t xml:space="preserve"> </w:t>
      </w:r>
      <w:r w:rsidRPr="00F643D8">
        <w:rPr>
          <w:bCs/>
          <w:szCs w:val="24"/>
        </w:rPr>
        <w:t>the</w:t>
      </w:r>
      <w:r w:rsidR="00F643D8" w:rsidRPr="00F643D8">
        <w:rPr>
          <w:bCs/>
          <w:szCs w:val="24"/>
        </w:rPr>
        <w:t xml:space="preserve"> original application and the</w:t>
      </w:r>
      <w:r w:rsidRPr="00F643D8">
        <w:rPr>
          <w:bCs/>
          <w:szCs w:val="24"/>
        </w:rPr>
        <w:t xml:space="preserve"> additional information filed on </w:t>
      </w:r>
      <w:r w:rsidR="00F643D8" w:rsidRPr="00F643D8">
        <w:rPr>
          <w:bCs/>
        </w:rPr>
        <w:t>November 10, 2020</w:t>
      </w:r>
      <w:r w:rsidRPr="00F643D8">
        <w:rPr>
          <w:bCs/>
        </w:rPr>
        <w:t>,</w:t>
      </w:r>
      <w:r w:rsidRPr="00F643D8">
        <w:rPr>
          <w:bCs/>
          <w:szCs w:val="24"/>
        </w:rPr>
        <w:t xml:space="preserve">  I recommend that the application be </w:t>
      </w:r>
      <w:bookmarkEnd w:id="2"/>
      <w:r w:rsidRPr="00F643D8">
        <w:rPr>
          <w:bCs/>
          <w:szCs w:val="24"/>
        </w:rPr>
        <w:t xml:space="preserve">deemed administratively complete. I further recommend that the </w:t>
      </w:r>
      <w:r w:rsidR="00BC4D40" w:rsidRPr="00F643D8">
        <w:rPr>
          <w:bCs/>
          <w:szCs w:val="24"/>
        </w:rPr>
        <w:t>Purchaser and Seller</w:t>
      </w:r>
      <w:r w:rsidRPr="00F643D8">
        <w:rPr>
          <w:bCs/>
          <w:szCs w:val="24"/>
        </w:rPr>
        <w:t xml:space="preserve"> be ordered to do the following:</w:t>
      </w:r>
    </w:p>
    <w:p w14:paraId="79527763" w14:textId="77777777" w:rsidR="006B4E4C" w:rsidRPr="00E11BAD" w:rsidRDefault="006B4E4C" w:rsidP="006B4E4C">
      <w:pPr>
        <w:autoSpaceDE w:val="0"/>
        <w:autoSpaceDN w:val="0"/>
        <w:adjustRightInd w:val="0"/>
        <w:rPr>
          <w:bCs/>
          <w:szCs w:val="24"/>
        </w:rPr>
      </w:pPr>
    </w:p>
    <w:p w14:paraId="6BBB0660" w14:textId="77777777" w:rsidR="006B4E4C" w:rsidRDefault="006B4E4C" w:rsidP="006B4E4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0F082FF" w14:textId="77777777" w:rsidR="006B4E4C" w:rsidRDefault="006B4E4C" w:rsidP="006B4E4C">
      <w:pPr>
        <w:pStyle w:val="NoSpacing"/>
        <w:ind w:left="720"/>
        <w:jc w:val="both"/>
      </w:pPr>
    </w:p>
    <w:p w14:paraId="25DE1654" w14:textId="77777777" w:rsidR="006B4E4C" w:rsidRPr="005665C6" w:rsidRDefault="006B4E4C" w:rsidP="006B4E4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6938428F" w14:textId="77777777" w:rsidR="00F643D8" w:rsidRDefault="00F643D8" w:rsidP="00F643D8">
      <w:pPr>
        <w:pStyle w:val="NoSpacing"/>
        <w:numPr>
          <w:ilvl w:val="0"/>
          <w:numId w:val="2"/>
        </w:numPr>
        <w:jc w:val="both"/>
        <w:rPr>
          <w:i/>
          <w:iCs/>
        </w:rPr>
      </w:pPr>
      <w:r>
        <w:rPr>
          <w:i/>
          <w:iCs/>
        </w:rPr>
        <w:t>Monarch Utilities I LP (CCN No. 12983)</w:t>
      </w:r>
    </w:p>
    <w:p w14:paraId="2E5E514D" w14:textId="77777777" w:rsidR="00F643D8" w:rsidRPr="00526025" w:rsidRDefault="00F643D8" w:rsidP="00F643D8">
      <w:pPr>
        <w:pStyle w:val="NoSpacing"/>
        <w:numPr>
          <w:ilvl w:val="0"/>
          <w:numId w:val="2"/>
        </w:numPr>
        <w:jc w:val="both"/>
        <w:rPr>
          <w:i/>
          <w:iCs/>
        </w:rPr>
      </w:pPr>
      <w:r>
        <w:rPr>
          <w:i/>
          <w:iCs/>
        </w:rPr>
        <w:lastRenderedPageBreak/>
        <w:t>The Falls WSC (CCN No. 12988)</w:t>
      </w:r>
    </w:p>
    <w:p w14:paraId="51EF4043" w14:textId="77777777" w:rsidR="006B4E4C" w:rsidRPr="00B34A5B" w:rsidRDefault="006B4E4C" w:rsidP="00F643D8">
      <w:pPr>
        <w:pStyle w:val="NoSpacing"/>
        <w:jc w:val="both"/>
      </w:pPr>
    </w:p>
    <w:p w14:paraId="62812F0B" w14:textId="77777777" w:rsidR="006B4E4C" w:rsidRPr="00B34A5B" w:rsidRDefault="006B4E4C" w:rsidP="006B4E4C">
      <w:pPr>
        <w:pStyle w:val="NoSpacing"/>
        <w:ind w:left="1440"/>
        <w:jc w:val="both"/>
      </w:pPr>
      <w:r>
        <w:rPr>
          <w:rFonts w:cs="Times New Roman"/>
          <w:szCs w:val="24"/>
        </w:rPr>
        <w:t xml:space="preserve"> </w:t>
      </w:r>
    </w:p>
    <w:p w14:paraId="10F697A2" w14:textId="77777777" w:rsidR="006B4E4C" w:rsidRPr="005665C6" w:rsidRDefault="006B4E4C" w:rsidP="006B4E4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7F1A4DE5" w14:textId="093B4507" w:rsidR="006B4E4C" w:rsidRPr="00F643D8" w:rsidRDefault="00F643D8" w:rsidP="00F643D8">
      <w:pPr>
        <w:pStyle w:val="NoSpacing"/>
        <w:numPr>
          <w:ilvl w:val="0"/>
          <w:numId w:val="2"/>
        </w:numPr>
        <w:jc w:val="both"/>
        <w:rPr>
          <w:i/>
          <w:iCs/>
        </w:rPr>
      </w:pPr>
      <w:r>
        <w:rPr>
          <w:i/>
          <w:iCs/>
        </w:rPr>
        <w:t>Bandera County Judge</w:t>
      </w:r>
    </w:p>
    <w:p w14:paraId="2F2B56C2" w14:textId="77777777" w:rsidR="006B4E4C" w:rsidRPr="00A566CE" w:rsidRDefault="006B4E4C" w:rsidP="006B4E4C">
      <w:pPr>
        <w:pStyle w:val="NoSpacing"/>
        <w:ind w:left="2160"/>
        <w:jc w:val="both"/>
        <w:rPr>
          <w:i/>
          <w:iCs/>
        </w:rPr>
      </w:pPr>
    </w:p>
    <w:p w14:paraId="2CAC2107" w14:textId="77777777" w:rsidR="006B4E4C" w:rsidRPr="005665C6" w:rsidRDefault="006B4E4C" w:rsidP="006B4E4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1934908" w14:textId="74461E29" w:rsidR="006B4E4C" w:rsidRPr="00B34A5B" w:rsidRDefault="00F643D8" w:rsidP="006B4E4C">
      <w:pPr>
        <w:pStyle w:val="NoSpacing"/>
        <w:numPr>
          <w:ilvl w:val="0"/>
          <w:numId w:val="2"/>
        </w:numPr>
        <w:jc w:val="both"/>
      </w:pPr>
      <w:r w:rsidRPr="00234BB6">
        <w:rPr>
          <w:i/>
          <w:iCs/>
        </w:rPr>
        <w:t>Bandera County River Authority &amp; Ground Water District</w:t>
      </w:r>
    </w:p>
    <w:p w14:paraId="4A657E0A" w14:textId="77777777" w:rsidR="006B4E4C" w:rsidRPr="00B34A5B" w:rsidRDefault="006B4E4C" w:rsidP="006B4E4C">
      <w:pPr>
        <w:pStyle w:val="NoSpacing"/>
        <w:ind w:left="1440"/>
        <w:jc w:val="both"/>
      </w:pPr>
    </w:p>
    <w:p w14:paraId="32A12013" w14:textId="77777777" w:rsidR="006B4E4C" w:rsidRPr="00BF4640" w:rsidRDefault="006B4E4C" w:rsidP="006B4E4C">
      <w:pPr>
        <w:pStyle w:val="NoSpacing"/>
        <w:numPr>
          <w:ilvl w:val="1"/>
          <w:numId w:val="1"/>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6A583598" w14:textId="77777777" w:rsidR="006B4E4C" w:rsidRPr="00B22621" w:rsidRDefault="006B4E4C" w:rsidP="006B4E4C">
      <w:pPr>
        <w:pStyle w:val="NoSpacing"/>
        <w:ind w:left="1440"/>
        <w:jc w:val="both"/>
        <w:rPr>
          <w:rFonts w:eastAsia="Calibri"/>
        </w:rPr>
      </w:pPr>
    </w:p>
    <w:p w14:paraId="550CE701" w14:textId="77777777" w:rsidR="006B4E4C" w:rsidRPr="00BF4640" w:rsidRDefault="006B4E4C" w:rsidP="006B4E4C">
      <w:pPr>
        <w:pStyle w:val="NoSpacing"/>
        <w:numPr>
          <w:ilvl w:val="1"/>
          <w:numId w:val="1"/>
        </w:numPr>
        <w:jc w:val="both"/>
        <w:rPr>
          <w:rFonts w:eastAsia="Calibri"/>
        </w:rPr>
      </w:pPr>
      <w:r>
        <w:rPr>
          <w:rFonts w:cs="Times New Roman"/>
          <w:szCs w:val="24"/>
        </w:rPr>
        <w:t>Any affected customers, and other affected parties in the requested area.</w:t>
      </w:r>
    </w:p>
    <w:p w14:paraId="6B06E295" w14:textId="77777777" w:rsidR="006B4E4C" w:rsidRDefault="006B4E4C" w:rsidP="006B4E4C">
      <w:pPr>
        <w:pStyle w:val="ListParagraph"/>
        <w:autoSpaceDE w:val="0"/>
        <w:autoSpaceDN w:val="0"/>
        <w:adjustRightInd w:val="0"/>
        <w:spacing w:after="0" w:line="240" w:lineRule="auto"/>
        <w:jc w:val="both"/>
        <w:rPr>
          <w:rFonts w:eastAsia="Calibri"/>
        </w:rPr>
      </w:pPr>
    </w:p>
    <w:p w14:paraId="022F6A70" w14:textId="77777777" w:rsidR="006B4E4C" w:rsidRPr="005665C6" w:rsidRDefault="006B4E4C" w:rsidP="006B4E4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BC4D40">
        <w:rPr>
          <w:rFonts w:eastAsia="Calibri"/>
        </w:rPr>
        <w:t>District i</w:t>
      </w:r>
      <w:r w:rsidRPr="00BF4640">
        <w:rPr>
          <w:rFonts w:eastAsia="Calibri"/>
        </w:rPr>
        <w:t xml:space="preserve">nformation </w:t>
      </w:r>
      <w:r w:rsidR="00BC4D40">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70130B59" w14:textId="77777777" w:rsidR="006B4E4C" w:rsidRPr="00B22621" w:rsidRDefault="006B4E4C" w:rsidP="006B4E4C">
      <w:pPr>
        <w:pStyle w:val="NoSpacing"/>
        <w:ind w:left="360"/>
        <w:jc w:val="both"/>
        <w:rPr>
          <w:rFonts w:eastAsia="Calibri"/>
        </w:rPr>
      </w:pPr>
    </w:p>
    <w:p w14:paraId="25A74C2C" w14:textId="2B41B893" w:rsidR="006B4E4C" w:rsidRPr="00AA1460" w:rsidRDefault="006B4E4C" w:rsidP="006B4E4C">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w:t>
      </w:r>
      <w:r w:rsidRPr="00F643D8">
        <w:rPr>
          <w:rFonts w:cs="Times New Roman"/>
          <w:szCs w:val="24"/>
        </w:rPr>
        <w:t xml:space="preserve">circulation in the </w:t>
      </w:r>
      <w:r w:rsidRPr="00AA1460">
        <w:rPr>
          <w:rFonts w:cs="Times New Roman"/>
          <w:szCs w:val="24"/>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5665C6">
        <w:rPr>
          <w:rFonts w:cs="Times New Roman"/>
          <w:bCs/>
          <w:szCs w:val="24"/>
        </w:rPr>
        <w:t xml:space="preserve">Within 30 days of the date the notice was mailed, </w:t>
      </w:r>
      <w:r w:rsidR="00F643D8" w:rsidRPr="00F643D8">
        <w:t>Aqua Texas</w:t>
      </w:r>
      <w:r w:rsidR="0000400F" w:rsidRPr="00F643D8">
        <w:t xml:space="preserve"> </w:t>
      </w:r>
      <w:r w:rsidRPr="005665C6">
        <w:rPr>
          <w:rFonts w:cs="Times New Roman"/>
          <w:bCs/>
          <w:szCs w:val="24"/>
        </w:rPr>
        <w:t>must file an affid</w:t>
      </w:r>
      <w:r w:rsidRPr="00AA1460">
        <w:rPr>
          <w:rFonts w:cs="Times New Roman"/>
          <w:bCs/>
          <w:szCs w:val="24"/>
        </w:rPr>
        <w:t>avit specifying the notice that was provided to every person and entity to whom notice was provided and the date the notice was mailed.</w:t>
      </w:r>
    </w:p>
    <w:p w14:paraId="1E2201B0" w14:textId="77777777" w:rsidR="006B4E4C" w:rsidRPr="00E11BAD" w:rsidRDefault="006B4E4C" w:rsidP="006B4E4C">
      <w:pPr>
        <w:autoSpaceDE w:val="0"/>
        <w:autoSpaceDN w:val="0"/>
        <w:adjustRightInd w:val="0"/>
        <w:rPr>
          <w:bCs/>
          <w:szCs w:val="24"/>
        </w:rPr>
      </w:pPr>
    </w:p>
    <w:p w14:paraId="19A77E47" w14:textId="6526AD63" w:rsidR="006B4E4C"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49A42C41" w14:textId="77777777" w:rsidR="006B4E4C" w:rsidRPr="008E0E6B" w:rsidRDefault="006B4E4C" w:rsidP="006B4E4C">
      <w:pPr>
        <w:pStyle w:val="ListParagraph"/>
        <w:autoSpaceDE w:val="0"/>
        <w:autoSpaceDN w:val="0"/>
        <w:adjustRightInd w:val="0"/>
        <w:spacing w:after="0" w:line="240" w:lineRule="auto"/>
        <w:jc w:val="both"/>
        <w:rPr>
          <w:rFonts w:cs="Times New Roman"/>
          <w:bCs/>
          <w:szCs w:val="24"/>
        </w:rPr>
      </w:pPr>
    </w:p>
    <w:p w14:paraId="3A4297E0" w14:textId="77777777" w:rsidR="006B4E4C" w:rsidRPr="005665C6"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t>Provide a copy of a 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27C9332F" w14:textId="77777777" w:rsidR="006B4E4C" w:rsidRPr="00CF5B0E" w:rsidRDefault="006B4E4C" w:rsidP="006B4E4C">
      <w:pPr>
        <w:rPr>
          <w:rStyle w:val="Hyperlink"/>
          <w:bCs/>
          <w:szCs w:val="24"/>
        </w:rPr>
      </w:pPr>
      <w:r w:rsidRPr="00EA11D7">
        <w:t xml:space="preserve"> </w:t>
      </w:r>
    </w:p>
    <w:p w14:paraId="6CBD5E80" w14:textId="000A01CE" w:rsidR="006B4E4C" w:rsidRPr="001B3C16" w:rsidRDefault="006B4E4C" w:rsidP="006B4E4C">
      <w:pPr>
        <w:pStyle w:val="ListParagraph"/>
        <w:numPr>
          <w:ilvl w:val="0"/>
          <w:numId w:val="1"/>
        </w:numPr>
        <w:spacing w:after="0" w:line="240" w:lineRule="auto"/>
        <w:jc w:val="both"/>
        <w:rPr>
          <w:rFonts w:cs="Times New Roman"/>
          <w:szCs w:val="24"/>
        </w:rPr>
      </w:pPr>
      <w:r w:rsidRPr="002B01CA">
        <w:rPr>
          <w:rFonts w:eastAsia="Calibri"/>
        </w:rPr>
        <w:t xml:space="preserve">File in the docket a map and copy of notice along with the signed affidavit specifying every person and entity to whom notice was provided, the date that the notice was provided, and the publisher’s affidavit </w:t>
      </w:r>
      <w:r>
        <w:rPr>
          <w:rFonts w:eastAsia="Calibri"/>
        </w:rPr>
        <w:t xml:space="preserve">and tear sheets </w:t>
      </w:r>
      <w:r w:rsidRPr="002B01CA">
        <w:rPr>
          <w:rFonts w:eastAsia="Calibri"/>
        </w:rPr>
        <w:t xml:space="preserve">for proof of newspaper publication.  </w:t>
      </w:r>
    </w:p>
    <w:p w14:paraId="4AD03C96" w14:textId="77777777" w:rsidR="00DA36E8" w:rsidRDefault="00DA36E8" w:rsidP="008C469B">
      <w:pPr>
        <w:tabs>
          <w:tab w:val="left" w:pos="1170"/>
        </w:tabs>
        <w:spacing w:after="120"/>
      </w:pPr>
      <w:bookmarkStart w:id="3" w:name="_GoBack"/>
      <w:bookmarkEnd w:id="3"/>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9427F" w14:textId="77777777" w:rsidR="00FE1C65" w:rsidRDefault="00FE1C65">
      <w:r>
        <w:separator/>
      </w:r>
    </w:p>
  </w:endnote>
  <w:endnote w:type="continuationSeparator" w:id="0">
    <w:p w14:paraId="0F64328B" w14:textId="77777777" w:rsidR="00FE1C65" w:rsidRDefault="00FE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3593F" w14:textId="77777777" w:rsidR="00FE1C65" w:rsidRDefault="00FE1C65">
      <w:r>
        <w:separator/>
      </w:r>
    </w:p>
  </w:footnote>
  <w:footnote w:type="continuationSeparator" w:id="0">
    <w:p w14:paraId="49200D97" w14:textId="77777777" w:rsidR="00FE1C65" w:rsidRDefault="00FE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650F" w14:textId="77777777" w:rsidR="00DA36E8" w:rsidRDefault="00DA36E8">
    <w:pPr>
      <w:pStyle w:val="Header"/>
      <w:jc w:val="center"/>
      <w:rPr>
        <w:b/>
        <w:i/>
        <w:sz w:val="38"/>
      </w:rPr>
    </w:pPr>
    <w:r>
      <w:rPr>
        <w:b/>
        <w:i/>
        <w:sz w:val="38"/>
      </w:rPr>
      <w:t>Public Utility Commission of Texas</w:t>
    </w:r>
  </w:p>
  <w:p w14:paraId="6489C33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412A6D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98D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C65"/>
    <w:rsid w:val="00002E28"/>
    <w:rsid w:val="0000400F"/>
    <w:rsid w:val="000337AF"/>
    <w:rsid w:val="000467D6"/>
    <w:rsid w:val="00116570"/>
    <w:rsid w:val="0028111B"/>
    <w:rsid w:val="00292422"/>
    <w:rsid w:val="002C56C6"/>
    <w:rsid w:val="004249AC"/>
    <w:rsid w:val="0046643D"/>
    <w:rsid w:val="006B4E4C"/>
    <w:rsid w:val="006B5F7C"/>
    <w:rsid w:val="007E4EE0"/>
    <w:rsid w:val="007F5DE4"/>
    <w:rsid w:val="008262FF"/>
    <w:rsid w:val="008C469B"/>
    <w:rsid w:val="0091083F"/>
    <w:rsid w:val="00956DE2"/>
    <w:rsid w:val="009F5B6A"/>
    <w:rsid w:val="009F5F81"/>
    <w:rsid w:val="00A70837"/>
    <w:rsid w:val="00A7691E"/>
    <w:rsid w:val="00B56DD2"/>
    <w:rsid w:val="00BC4D40"/>
    <w:rsid w:val="00C24D7A"/>
    <w:rsid w:val="00C34964"/>
    <w:rsid w:val="00C42410"/>
    <w:rsid w:val="00D91DA6"/>
    <w:rsid w:val="00DA36E8"/>
    <w:rsid w:val="00EA5690"/>
    <w:rsid w:val="00F643D8"/>
    <w:rsid w:val="00FE1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FFC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B4E4C"/>
    <w:rPr>
      <w:sz w:val="16"/>
      <w:szCs w:val="16"/>
    </w:rPr>
  </w:style>
  <w:style w:type="paragraph" w:styleId="CommentText">
    <w:name w:val="annotation text"/>
    <w:basedOn w:val="Normal"/>
    <w:link w:val="CommentTextChar"/>
    <w:uiPriority w:val="99"/>
    <w:unhideWhenUsed/>
    <w:rsid w:val="006B4E4C"/>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6B4E4C"/>
    <w:rPr>
      <w:rFonts w:eastAsiaTheme="minorHAnsi" w:cstheme="minorBidi"/>
    </w:rPr>
  </w:style>
  <w:style w:type="character" w:styleId="Hyperlink">
    <w:name w:val="Hyperlink"/>
    <w:basedOn w:val="DefaultParagraphFont"/>
    <w:uiPriority w:val="99"/>
    <w:unhideWhenUsed/>
    <w:rsid w:val="006B4E4C"/>
    <w:rPr>
      <w:color w:val="0563C1" w:themeColor="hyperlink"/>
      <w:u w:val="single"/>
    </w:rPr>
  </w:style>
  <w:style w:type="paragraph" w:styleId="ListParagraph">
    <w:name w:val="List Paragraph"/>
    <w:basedOn w:val="Normal"/>
    <w:uiPriority w:val="34"/>
    <w:qFormat/>
    <w:rsid w:val="006B4E4C"/>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6B4E4C"/>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F643D8"/>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F643D8"/>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3491</Characters>
  <Application>Microsoft Office Word</Application>
  <DocSecurity>0</DocSecurity>
  <Lines>29</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2020-11-23T16:19:00Z</dcterms:created>
  <dcterms:modified xsi:type="dcterms:W3CDTF">2020-11-23T16:19:00Z</dcterms:modified>
</cp:coreProperties>
</file>